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C6E" w:rsidRDefault="00EB2C6E">
      <w:pPr>
        <w:pStyle w:val="ConsPlusNormal"/>
        <w:jc w:val="right"/>
        <w:outlineLvl w:val="0"/>
      </w:pPr>
      <w:r>
        <w:t>Утверждено</w:t>
      </w:r>
    </w:p>
    <w:p w:rsidR="00EB2C6E" w:rsidRDefault="00EB2C6E">
      <w:pPr>
        <w:pStyle w:val="ConsPlusNormal"/>
        <w:jc w:val="right"/>
      </w:pPr>
      <w:r>
        <w:t>постановлением</w:t>
      </w:r>
    </w:p>
    <w:p w:rsidR="00EB2C6E" w:rsidRDefault="00EB2C6E">
      <w:pPr>
        <w:pStyle w:val="ConsPlusNormal"/>
        <w:jc w:val="right"/>
      </w:pPr>
      <w:r>
        <w:t>Правительства области</w:t>
      </w:r>
    </w:p>
    <w:p w:rsidR="00EB2C6E" w:rsidRDefault="00EB2C6E">
      <w:pPr>
        <w:pStyle w:val="ConsPlusNormal"/>
        <w:jc w:val="right"/>
      </w:pPr>
      <w:r>
        <w:t>от 13 сентября 2010 г. N 68/438</w:t>
      </w:r>
    </w:p>
    <w:p w:rsidR="00EB2C6E" w:rsidRDefault="00EB2C6E">
      <w:pPr>
        <w:pStyle w:val="ConsPlusNormal"/>
        <w:jc w:val="both"/>
      </w:pPr>
    </w:p>
    <w:p w:rsidR="00EB2C6E" w:rsidRDefault="00EB2C6E">
      <w:pPr>
        <w:pStyle w:val="ConsPlusTitle"/>
        <w:jc w:val="center"/>
      </w:pPr>
      <w:bookmarkStart w:id="0" w:name="P36"/>
      <w:bookmarkEnd w:id="0"/>
      <w:r>
        <w:t>ПОЛОЖЕНИЕ</w:t>
      </w:r>
    </w:p>
    <w:p w:rsidR="00EB2C6E" w:rsidRDefault="00EB2C6E">
      <w:pPr>
        <w:pStyle w:val="ConsPlusTitle"/>
        <w:jc w:val="center"/>
      </w:pPr>
      <w:r>
        <w:t>О ПОРЯДКЕ И УСЛОВИЯХ ПРЕДОСТАВЛЕНИЯ СОЦИАЛЬНОЙ ВЫПЛАТЫ</w:t>
      </w:r>
    </w:p>
    <w:p w:rsidR="00EB2C6E" w:rsidRDefault="00EB2C6E">
      <w:pPr>
        <w:pStyle w:val="ConsPlusTitle"/>
        <w:jc w:val="center"/>
      </w:pPr>
      <w:r>
        <w:t>ТВОРЧЕСКИМ РАБОТНИКАМ В ВИДЕ ПРЕМИИ ИМЕНИ ХУДОЖНИКОВ</w:t>
      </w:r>
    </w:p>
    <w:p w:rsidR="00EB2C6E" w:rsidRDefault="00EB2C6E">
      <w:pPr>
        <w:pStyle w:val="ConsPlusTitle"/>
        <w:jc w:val="center"/>
      </w:pPr>
      <w:r>
        <w:t>ВИКТОРА И АПОЛЛИНАРИЯ ВАСНЕЦОВЫХ</w:t>
      </w:r>
    </w:p>
    <w:p w:rsidR="00EB2C6E" w:rsidRDefault="00EB2C6E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EB2C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C6E" w:rsidRDefault="00EB2C6E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C6E" w:rsidRDefault="00EB2C6E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2C6E" w:rsidRDefault="00EB2C6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B2C6E" w:rsidRDefault="00EB2C6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Кировской области</w:t>
            </w:r>
            <w:proofErr w:type="gramEnd"/>
          </w:p>
          <w:p w:rsidR="00EB2C6E" w:rsidRDefault="00EB2C6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06.10.2014 </w:t>
            </w:r>
            <w:hyperlink r:id="rId4" w:history="1">
              <w:r>
                <w:rPr>
                  <w:color w:val="0000FF"/>
                </w:rPr>
                <w:t>N 3/23</w:t>
              </w:r>
            </w:hyperlink>
            <w:r>
              <w:rPr>
                <w:color w:val="392C69"/>
              </w:rPr>
              <w:t xml:space="preserve">, от 18.08.2016 </w:t>
            </w:r>
            <w:hyperlink r:id="rId5" w:history="1">
              <w:r>
                <w:rPr>
                  <w:color w:val="0000FF"/>
                </w:rPr>
                <w:t>N 4/51</w:t>
              </w:r>
            </w:hyperlink>
            <w:r>
              <w:rPr>
                <w:color w:val="392C69"/>
              </w:rPr>
              <w:t xml:space="preserve">, от 23.08.2017 </w:t>
            </w:r>
            <w:hyperlink r:id="rId6" w:history="1">
              <w:r>
                <w:rPr>
                  <w:color w:val="0000FF"/>
                </w:rPr>
                <w:t>N 412-П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2C6E" w:rsidRDefault="00EB2C6E">
            <w:pPr>
              <w:spacing w:after="1" w:line="0" w:lineRule="atLeast"/>
            </w:pPr>
          </w:p>
        </w:tc>
      </w:tr>
    </w:tbl>
    <w:p w:rsidR="00EB2C6E" w:rsidRDefault="00EB2C6E">
      <w:pPr>
        <w:pStyle w:val="ConsPlusNormal"/>
        <w:jc w:val="both"/>
      </w:pPr>
    </w:p>
    <w:p w:rsidR="00EB2C6E" w:rsidRDefault="00EB2C6E">
      <w:pPr>
        <w:pStyle w:val="ConsPlusNormal"/>
        <w:ind w:firstLine="540"/>
        <w:jc w:val="both"/>
      </w:pPr>
      <w:r>
        <w:t xml:space="preserve">1. Положение о порядке и условиях предоставления социальной выплаты творческим работникам в виде премии имени художников Виктора и </w:t>
      </w:r>
      <w:proofErr w:type="spellStart"/>
      <w:r>
        <w:t>Аполлинария</w:t>
      </w:r>
      <w:proofErr w:type="spellEnd"/>
      <w:r>
        <w:t xml:space="preserve"> Васнецовых (далее - Положение) устанавливает порядок и условия предоставления социальной выплаты творческим работникам в виде премии имени художников Виктора и </w:t>
      </w:r>
      <w:proofErr w:type="spellStart"/>
      <w:r>
        <w:t>Аполлинария</w:t>
      </w:r>
      <w:proofErr w:type="spellEnd"/>
      <w:r>
        <w:t xml:space="preserve"> Васнецовых (далее - премия).</w:t>
      </w:r>
    </w:p>
    <w:p w:rsidR="00EB2C6E" w:rsidRDefault="00EB2C6E">
      <w:pPr>
        <w:pStyle w:val="ConsPlusNormal"/>
        <w:spacing w:before="220"/>
        <w:ind w:firstLine="540"/>
        <w:jc w:val="both"/>
      </w:pPr>
      <w:r>
        <w:t>2. Премия присуждается талантливым художникам с целью оценки их выдающихся достижений в области изобразительного искусства.</w:t>
      </w:r>
    </w:p>
    <w:p w:rsidR="00EB2C6E" w:rsidRDefault="00EB2C6E">
      <w:pPr>
        <w:pStyle w:val="ConsPlusNormal"/>
        <w:spacing w:before="220"/>
        <w:ind w:firstLine="540"/>
        <w:jc w:val="both"/>
      </w:pPr>
      <w:r>
        <w:t>3. Премия присуждается на конкурсной основе в двух номинациях: "Вдохновение" и "Призвание".</w:t>
      </w:r>
    </w:p>
    <w:p w:rsidR="00EB2C6E" w:rsidRDefault="00EB2C6E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 в ред. </w:t>
      </w:r>
      <w:hyperlink r:id="rId7" w:history="1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23.08.2017 N 412-П)</w:t>
      </w:r>
    </w:p>
    <w:p w:rsidR="00EB2C6E" w:rsidRDefault="00EB2C6E">
      <w:pPr>
        <w:pStyle w:val="ConsPlusNormal"/>
        <w:spacing w:before="220"/>
        <w:ind w:firstLine="540"/>
        <w:jc w:val="both"/>
      </w:pPr>
      <w:r>
        <w:t>4. Размер премии в каждой номинации составляет 75 тыс. рублей.</w:t>
      </w:r>
    </w:p>
    <w:p w:rsidR="00EB2C6E" w:rsidRDefault="00EB2C6E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 в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23.08.2017 N 412-П)</w:t>
      </w:r>
    </w:p>
    <w:p w:rsidR="00EB2C6E" w:rsidRDefault="00EB2C6E">
      <w:pPr>
        <w:pStyle w:val="ConsPlusNormal"/>
        <w:spacing w:before="220"/>
        <w:ind w:firstLine="540"/>
        <w:jc w:val="both"/>
      </w:pPr>
      <w:r>
        <w:t>5. Одно и то же лицо может выдвигаться на соискание премии только в одной из номинаций.</w:t>
      </w:r>
    </w:p>
    <w:p w:rsidR="00EB2C6E" w:rsidRDefault="00EB2C6E">
      <w:pPr>
        <w:pStyle w:val="ConsPlusNormal"/>
        <w:spacing w:before="220"/>
        <w:ind w:firstLine="540"/>
        <w:jc w:val="both"/>
      </w:pPr>
      <w:r>
        <w:t>6. Лауреат премии в номинации "Призвание" не может повторно выдвигаться на соискание премии в данной номинации. Лауреат премии в номинации "Вдохновение" имеет право повторно выдвигаться на соискание премии не ранее чем через три года.</w:t>
      </w:r>
    </w:p>
    <w:p w:rsidR="00EB2C6E" w:rsidRDefault="00EB2C6E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23.08.2017 N 412-П)</w:t>
      </w:r>
    </w:p>
    <w:p w:rsidR="00EB2C6E" w:rsidRDefault="00EB2C6E">
      <w:pPr>
        <w:pStyle w:val="ConsPlusNormal"/>
        <w:spacing w:before="220"/>
        <w:ind w:firstLine="540"/>
        <w:jc w:val="both"/>
      </w:pPr>
      <w:r>
        <w:t xml:space="preserve">7. Решение принимается комиссией по присуждению социальной выплаты в виде премии имени художников Виктора и </w:t>
      </w:r>
      <w:proofErr w:type="spellStart"/>
      <w:r>
        <w:t>Аполлинария</w:t>
      </w:r>
      <w:proofErr w:type="spellEnd"/>
      <w:r>
        <w:t xml:space="preserve"> Васнецовых (далее - комиссия), состав которой утвержден настоящим постановлением, простым большинством голосов присутствующих на заседании членов комиссии. При равенстве голосов принятым считается решение, за которое проголосовал председатель комиссии.</w:t>
      </w:r>
    </w:p>
    <w:p w:rsidR="00EB2C6E" w:rsidRDefault="00EB2C6E">
      <w:pPr>
        <w:pStyle w:val="ConsPlusNormal"/>
        <w:spacing w:before="220"/>
        <w:ind w:firstLine="540"/>
        <w:jc w:val="both"/>
      </w:pPr>
      <w:r>
        <w:t>8. Премия предоставляется на основании распоряжения Правительства Кировской области по предложению комиссии.</w:t>
      </w:r>
    </w:p>
    <w:p w:rsidR="00EB2C6E" w:rsidRDefault="00EB2C6E">
      <w:pPr>
        <w:pStyle w:val="ConsPlusNormal"/>
        <w:spacing w:before="220"/>
        <w:ind w:firstLine="540"/>
        <w:jc w:val="both"/>
      </w:pPr>
      <w:r>
        <w:t>9. Кандидатами на соискание премии в номинации "Вдохновение" могут быть творческие работники - профессиональные художники, участники ежегодно проводимого Всероссийского "</w:t>
      </w:r>
      <w:proofErr w:type="spellStart"/>
      <w:r>
        <w:t>Васнецовского</w:t>
      </w:r>
      <w:proofErr w:type="spellEnd"/>
      <w:r>
        <w:t xml:space="preserve"> пленэра" (далее - пленэр), при условии создания ими произведений непосредственно на пленэре (далее - художественные произведения в номинации "Вдохновение").</w:t>
      </w:r>
    </w:p>
    <w:p w:rsidR="00EB2C6E" w:rsidRDefault="00EB2C6E">
      <w:pPr>
        <w:pStyle w:val="ConsPlusNormal"/>
        <w:spacing w:before="220"/>
        <w:ind w:firstLine="540"/>
        <w:jc w:val="both"/>
      </w:pPr>
      <w:r>
        <w:t xml:space="preserve">10. Комиссия оценивает художественные произведения в номинации "Вдохновение" на </w:t>
      </w:r>
      <w:r>
        <w:lastRenderedPageBreak/>
        <w:t>основании следующих критериев:</w:t>
      </w:r>
    </w:p>
    <w:p w:rsidR="00EB2C6E" w:rsidRDefault="00EB2C6E">
      <w:pPr>
        <w:pStyle w:val="ConsPlusNormal"/>
        <w:spacing w:before="220"/>
        <w:ind w:firstLine="540"/>
        <w:jc w:val="both"/>
      </w:pPr>
      <w:r>
        <w:t>проявления творческой индивидуальности;</w:t>
      </w:r>
    </w:p>
    <w:p w:rsidR="00EB2C6E" w:rsidRDefault="00EB2C6E">
      <w:pPr>
        <w:pStyle w:val="ConsPlusNormal"/>
        <w:spacing w:before="220"/>
        <w:ind w:firstLine="540"/>
        <w:jc w:val="both"/>
      </w:pPr>
      <w:r>
        <w:t>художественно-образного решения темы "</w:t>
      </w:r>
      <w:proofErr w:type="spellStart"/>
      <w:r>
        <w:t>Васнецовские</w:t>
      </w:r>
      <w:proofErr w:type="spellEnd"/>
      <w:r>
        <w:t xml:space="preserve"> места".</w:t>
      </w:r>
    </w:p>
    <w:p w:rsidR="00EB2C6E" w:rsidRDefault="00EB2C6E">
      <w:pPr>
        <w:pStyle w:val="ConsPlusNormal"/>
        <w:spacing w:before="220"/>
        <w:ind w:firstLine="540"/>
        <w:jc w:val="both"/>
      </w:pPr>
      <w:r>
        <w:t>11. По результатам оценки комиссия определяет автора лучшего художественного произведения в номинации "Вдохновение".</w:t>
      </w:r>
    </w:p>
    <w:p w:rsidR="00EB2C6E" w:rsidRDefault="00EB2C6E">
      <w:pPr>
        <w:pStyle w:val="ConsPlusNormal"/>
        <w:spacing w:before="220"/>
        <w:ind w:firstLine="540"/>
        <w:jc w:val="both"/>
      </w:pPr>
      <w:r>
        <w:t xml:space="preserve">12 - 14. Исключены. - </w:t>
      </w:r>
      <w:hyperlink r:id="rId10" w:history="1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23.08.2017 N 412-П.</w:t>
      </w:r>
    </w:p>
    <w:p w:rsidR="00EB2C6E" w:rsidRDefault="00EB2C6E">
      <w:pPr>
        <w:pStyle w:val="ConsPlusNormal"/>
        <w:spacing w:before="220"/>
        <w:ind w:firstLine="540"/>
        <w:jc w:val="both"/>
      </w:pPr>
      <w:r>
        <w:t xml:space="preserve">15. </w:t>
      </w:r>
      <w:proofErr w:type="gramStart"/>
      <w:r>
        <w:t>Для получения премии автор лучших художественных произведений в номинации "Вдохновение" представляет в министерство культуры Кировской области копию паспорта, копию страхового свидетельства государственного пенсионного страхования, копию свидетельства о постановке физического лица на учет в налоговом органе по месту жительства на территории Российской Федерации, а также информацию о данных лицевого счета для перечисления денежных средств.</w:t>
      </w:r>
      <w:proofErr w:type="gramEnd"/>
    </w:p>
    <w:p w:rsidR="00EB2C6E" w:rsidRDefault="00EB2C6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Кировской области от 18.08.2016 </w:t>
      </w:r>
      <w:hyperlink r:id="rId11" w:history="1">
        <w:r>
          <w:rPr>
            <w:color w:val="0000FF"/>
          </w:rPr>
          <w:t>N 4/51</w:t>
        </w:r>
      </w:hyperlink>
      <w:r>
        <w:t xml:space="preserve">, от 23.08.2017 </w:t>
      </w:r>
      <w:hyperlink r:id="rId12" w:history="1">
        <w:r>
          <w:rPr>
            <w:color w:val="0000FF"/>
          </w:rPr>
          <w:t>N 412-П</w:t>
        </w:r>
      </w:hyperlink>
      <w:r>
        <w:t>)</w:t>
      </w:r>
    </w:p>
    <w:p w:rsidR="00EB2C6E" w:rsidRDefault="00EB2C6E">
      <w:pPr>
        <w:pStyle w:val="ConsPlusNormal"/>
        <w:spacing w:before="220"/>
        <w:ind w:firstLine="540"/>
        <w:jc w:val="both"/>
      </w:pPr>
      <w:bookmarkStart w:id="1" w:name="P63"/>
      <w:bookmarkEnd w:id="1"/>
      <w:r>
        <w:t>16. Кандидатами на соискание премии в номинации "Призвание" могут быть творческие работники - профессиональные художники, проживающие на территории Кировской области и являющиеся членами всероссийских творческих объединений художников, при соблюдении следующих условий:</w:t>
      </w:r>
    </w:p>
    <w:p w:rsidR="00EB2C6E" w:rsidRDefault="00EB2C6E">
      <w:pPr>
        <w:pStyle w:val="ConsPlusNormal"/>
        <w:spacing w:before="220"/>
        <w:ind w:firstLine="540"/>
        <w:jc w:val="both"/>
      </w:pPr>
      <w:r>
        <w:t>при наличии созданных ими произведений, представленных на международных, всероссийских, межрегиональных художественных выставках;</w:t>
      </w:r>
    </w:p>
    <w:p w:rsidR="00EB2C6E" w:rsidRDefault="00EB2C6E">
      <w:pPr>
        <w:pStyle w:val="ConsPlusNormal"/>
        <w:spacing w:before="220"/>
        <w:ind w:firstLine="540"/>
        <w:jc w:val="both"/>
      </w:pPr>
      <w:r>
        <w:t>при воплощении в материале скульптурных памятников, произведений монументально-декоративного и театрально-декорационного искусства, книжной графики;</w:t>
      </w:r>
    </w:p>
    <w:p w:rsidR="00EB2C6E" w:rsidRDefault="00EB2C6E">
      <w:pPr>
        <w:pStyle w:val="ConsPlusNormal"/>
        <w:spacing w:before="220"/>
        <w:ind w:firstLine="540"/>
        <w:jc w:val="both"/>
      </w:pPr>
      <w:r>
        <w:t>при получении положительных отзывов искусствоведов в письменном виде.</w:t>
      </w:r>
    </w:p>
    <w:p w:rsidR="00EB2C6E" w:rsidRDefault="00EB2C6E">
      <w:pPr>
        <w:pStyle w:val="ConsPlusNormal"/>
        <w:spacing w:before="220"/>
        <w:ind w:firstLine="540"/>
        <w:jc w:val="both"/>
      </w:pPr>
      <w:bookmarkStart w:id="2" w:name="P67"/>
      <w:bookmarkEnd w:id="2"/>
      <w:r>
        <w:t>17. Выдвижение кандидатов на соискание премии в номинации "Призвание" производится исполнительными органами государственной власти, органами местного самоуправления, общественными объединениями.</w:t>
      </w:r>
    </w:p>
    <w:p w:rsidR="00EB2C6E" w:rsidRDefault="00EB2C6E">
      <w:pPr>
        <w:pStyle w:val="ConsPlusNormal"/>
        <w:spacing w:before="220"/>
        <w:ind w:firstLine="540"/>
        <w:jc w:val="both"/>
      </w:pPr>
      <w:proofErr w:type="gramStart"/>
      <w:r>
        <w:t xml:space="preserve">Ежегодно, в срок с 1 по 30 сентября, выдвигающая сторона представляет в министерство культуры Кировской области ходатайство на основании решения выдвигающей стороны о выдвижении кандидатов на соискание премии (далее - соискатель), биографические данные соискателя, перечень выставок, в которых он принимал участие, 10 цветных фотографий с произведений, созданных за последние 10 лет (размер 12 </w:t>
      </w:r>
      <w:proofErr w:type="spellStart"/>
      <w:r>
        <w:t>x</w:t>
      </w:r>
      <w:proofErr w:type="spellEnd"/>
      <w:r>
        <w:t xml:space="preserve"> 18), копию паспорта соискателя, копию страхового свидетельства</w:t>
      </w:r>
      <w:proofErr w:type="gramEnd"/>
      <w:r>
        <w:t xml:space="preserve"> государственного пенсионного страхования соискателя, копию свидетельства о постановке физического лица на учет в налоговом органе по месту жительства на территории Кировской области, а также данные лицевого счета соискателя.</w:t>
      </w:r>
    </w:p>
    <w:p w:rsidR="00EB2C6E" w:rsidRDefault="00EB2C6E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18.08.2016 N 4/51)</w:t>
      </w:r>
    </w:p>
    <w:p w:rsidR="00EB2C6E" w:rsidRDefault="00EB2C6E">
      <w:pPr>
        <w:pStyle w:val="ConsPlusNormal"/>
        <w:spacing w:before="220"/>
        <w:ind w:firstLine="540"/>
        <w:jc w:val="both"/>
      </w:pPr>
      <w:r>
        <w:t xml:space="preserve">18. Ходатайство с прилагаемыми к нему документами, указанными в </w:t>
      </w:r>
      <w:hyperlink w:anchor="P67" w:history="1">
        <w:r>
          <w:rPr>
            <w:color w:val="0000FF"/>
          </w:rPr>
          <w:t>пункте 17</w:t>
        </w:r>
      </w:hyperlink>
      <w:r>
        <w:t xml:space="preserve"> настоящего Положения, направляется в министерство культуры Кировской области по адресу: ул. К. Либкнехта, д. 69, </w:t>
      </w:r>
      <w:proofErr w:type="spellStart"/>
      <w:r>
        <w:t>каб</w:t>
      </w:r>
      <w:proofErr w:type="spellEnd"/>
      <w:r>
        <w:t>. N 510, г. Киров, 610019.</w:t>
      </w:r>
    </w:p>
    <w:p w:rsidR="00EB2C6E" w:rsidRDefault="00EB2C6E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18.08.2016 N 4/51)</w:t>
      </w:r>
    </w:p>
    <w:p w:rsidR="00EB2C6E" w:rsidRDefault="00EB2C6E">
      <w:pPr>
        <w:pStyle w:val="ConsPlusNormal"/>
        <w:spacing w:before="220"/>
        <w:ind w:firstLine="540"/>
        <w:jc w:val="both"/>
      </w:pPr>
      <w:r>
        <w:t xml:space="preserve">19. Ходатайства и прилагаемые к ним документы, представленные после установленного срока и (или) не отвечающие условиям, указанным в </w:t>
      </w:r>
      <w:hyperlink w:anchor="P63" w:history="1">
        <w:r>
          <w:rPr>
            <w:color w:val="0000FF"/>
          </w:rPr>
          <w:t>пункте 16</w:t>
        </w:r>
      </w:hyperlink>
      <w:r>
        <w:t xml:space="preserve"> настоящего Положения, к участию в конкурсе не допускаются и возвращаются в течение 30 дней лицам, их представившим.</w:t>
      </w:r>
    </w:p>
    <w:p w:rsidR="00EB2C6E" w:rsidRDefault="00EB2C6E">
      <w:pPr>
        <w:pStyle w:val="ConsPlusNormal"/>
        <w:spacing w:before="220"/>
        <w:ind w:firstLine="540"/>
        <w:jc w:val="both"/>
      </w:pPr>
      <w:r>
        <w:lastRenderedPageBreak/>
        <w:t xml:space="preserve">20. Комиссия рассматривает ходатайства с приложенными документами в течение 15 рабочих дней со дня истечения срока их представления, указанного в </w:t>
      </w:r>
      <w:hyperlink w:anchor="P67" w:history="1">
        <w:r>
          <w:rPr>
            <w:color w:val="0000FF"/>
          </w:rPr>
          <w:t>пункте 17</w:t>
        </w:r>
      </w:hyperlink>
      <w:r>
        <w:t xml:space="preserve"> настоящего Положения, и оценивает их на основании следующих критериев:</w:t>
      </w:r>
    </w:p>
    <w:p w:rsidR="00EB2C6E" w:rsidRDefault="00EB2C6E">
      <w:pPr>
        <w:pStyle w:val="ConsPlusNormal"/>
        <w:spacing w:before="220"/>
        <w:ind w:firstLine="540"/>
        <w:jc w:val="both"/>
      </w:pPr>
      <w:r>
        <w:t>развития в представленных произведениях традиций русской духовности;</w:t>
      </w:r>
    </w:p>
    <w:p w:rsidR="00EB2C6E" w:rsidRDefault="00EB2C6E">
      <w:pPr>
        <w:pStyle w:val="ConsPlusNormal"/>
        <w:spacing w:before="220"/>
        <w:ind w:firstLine="540"/>
        <w:jc w:val="both"/>
      </w:pPr>
      <w:r>
        <w:t>высокого уровня профессионального мастерства.</w:t>
      </w:r>
    </w:p>
    <w:p w:rsidR="00EB2C6E" w:rsidRDefault="00EB2C6E">
      <w:pPr>
        <w:pStyle w:val="ConsPlusNormal"/>
        <w:spacing w:before="220"/>
        <w:ind w:firstLine="540"/>
        <w:jc w:val="both"/>
      </w:pPr>
      <w:r>
        <w:t>21. По результатам оценки комиссия определяет лучшего автора художественного произведения в номинации "Призвание".</w:t>
      </w:r>
    </w:p>
    <w:p w:rsidR="00EB2C6E" w:rsidRDefault="00EB2C6E">
      <w:pPr>
        <w:pStyle w:val="ConsPlusNormal"/>
        <w:spacing w:before="220"/>
        <w:ind w:firstLine="540"/>
        <w:jc w:val="both"/>
      </w:pPr>
      <w:r>
        <w:t>22. Предложения комиссии в каждой из номинаций оформляются протоколами, на основании которых министерством культуры Кировской области готовится проект распоряжения Правительства Кировской области о предоставлении премии и вносится в установленном порядке на рассмотрение Правительства области.</w:t>
      </w:r>
    </w:p>
    <w:p w:rsidR="00EB2C6E" w:rsidRDefault="00EB2C6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18.08.2016 N 4/51)</w:t>
      </w:r>
    </w:p>
    <w:p w:rsidR="00EB2C6E" w:rsidRDefault="00EB2C6E">
      <w:pPr>
        <w:pStyle w:val="ConsPlusNormal"/>
        <w:spacing w:before="220"/>
        <w:ind w:firstLine="540"/>
        <w:jc w:val="both"/>
      </w:pPr>
      <w:r>
        <w:t>23. Дипломы лауреатам премии вручает Губернатор области или по его поручению другое должностное лицо.</w:t>
      </w:r>
    </w:p>
    <w:p w:rsidR="00EB2C6E" w:rsidRDefault="00EB2C6E">
      <w:pPr>
        <w:pStyle w:val="ConsPlusNormal"/>
        <w:spacing w:before="220"/>
        <w:ind w:firstLine="540"/>
        <w:jc w:val="both"/>
      </w:pPr>
      <w:r>
        <w:t>24. Выплата премий лауреатам производится министерством культуры Кировской области путем перечисления денежных средств на личные счета лауреатов, открытые в кредитных организациях, за счет ассигнований, предусмотренных на эти цели в областном бюджете на очередной финансовый год.</w:t>
      </w:r>
    </w:p>
    <w:p w:rsidR="00EB2C6E" w:rsidRDefault="00EB2C6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18.08.2016 N 4/51)</w:t>
      </w:r>
    </w:p>
    <w:p w:rsidR="00EB2C6E" w:rsidRDefault="00EB2C6E">
      <w:pPr>
        <w:pStyle w:val="ConsPlusNormal"/>
        <w:jc w:val="both"/>
      </w:pPr>
    </w:p>
    <w:p w:rsidR="00EB2C6E" w:rsidRDefault="00EB2C6E">
      <w:pPr>
        <w:pStyle w:val="ConsPlusNormal"/>
        <w:jc w:val="both"/>
      </w:pPr>
    </w:p>
    <w:p w:rsidR="00EB2C6E" w:rsidRDefault="00EB2C6E">
      <w:pPr>
        <w:pStyle w:val="ConsPlusNormal"/>
        <w:jc w:val="both"/>
      </w:pPr>
    </w:p>
    <w:p w:rsidR="00EB2C6E" w:rsidRDefault="00EB2C6E">
      <w:pPr>
        <w:pStyle w:val="ConsPlusNormal"/>
        <w:jc w:val="both"/>
      </w:pPr>
    </w:p>
    <w:p w:rsidR="00EB2C6E" w:rsidRDefault="00EB2C6E">
      <w:pPr>
        <w:pStyle w:val="ConsPlusNormal"/>
        <w:jc w:val="both"/>
      </w:pPr>
    </w:p>
    <w:sectPr w:rsidR="00EB2C6E" w:rsidSect="002F2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2C6E"/>
    <w:rsid w:val="0023553D"/>
    <w:rsid w:val="00505740"/>
    <w:rsid w:val="00EB2C6E"/>
    <w:rsid w:val="00F32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2C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B2C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B2C6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C1199661172BC77039DA162DC117067C22178B3DCC79C440D5B549F05EB7CC6DEE127B971C5C422742255D6B707D8735BCF6355F0524589FC5544442335G" TargetMode="External"/><Relationship Id="rId13" Type="http://schemas.openxmlformats.org/officeDocument/2006/relationships/hyperlink" Target="consultantplus://offline/ref=9C1199661172BC77039DA162DC117067C22178B3DCC096400E5A549F05EB7CC6DEE127B971C5C422742255D6B807D8735BCF6355F0524589FC5544442335G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C1199661172BC77039DA162DC117067C22178B3DCC79C440D5B549F05EB7CC6DEE127B971C5C422742255D6B907D8735BCF6355F0524589FC5544442335G" TargetMode="External"/><Relationship Id="rId12" Type="http://schemas.openxmlformats.org/officeDocument/2006/relationships/hyperlink" Target="consultantplus://offline/ref=9C1199661172BC77039DA162DC117067C22178B3DCC79C440D5B549F05EB7CC6DEE127B971C5C422742255D7BC07D8735BCF6355F0524589FC5544442335G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C1199661172BC77039DA162DC117067C22178B3DCC096400E5A549F05EB7CC6DEE127B971C5C422742255D6B807D8735BCF6355F0524589FC5544442335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C1199661172BC77039DA162DC117067C22178B3DCC79C440D5B549F05EB7CC6DEE127B971C5C422742255D6B807D8735BCF6355F0524589FC5544442335G" TargetMode="External"/><Relationship Id="rId11" Type="http://schemas.openxmlformats.org/officeDocument/2006/relationships/hyperlink" Target="consultantplus://offline/ref=9C1199661172BC77039DA162DC117067C22178B3DCC096400E5A549F05EB7CC6DEE127B971C5C422742255D6B807D8735BCF6355F0524589FC5544442335G" TargetMode="External"/><Relationship Id="rId5" Type="http://schemas.openxmlformats.org/officeDocument/2006/relationships/hyperlink" Target="consultantplus://offline/ref=9C1199661172BC77039DA162DC117067C22178B3DCC096400E5A549F05EB7CC6DEE127B971C5C422742255D6B807D8735BCF6355F0524589FC5544442335G" TargetMode="External"/><Relationship Id="rId15" Type="http://schemas.openxmlformats.org/officeDocument/2006/relationships/hyperlink" Target="consultantplus://offline/ref=9C1199661172BC77039DA162DC117067C22178B3DCC096400E5A549F05EB7CC6DEE127B971C5C422742255D6B807D8735BCF6355F0524589FC5544442335G" TargetMode="External"/><Relationship Id="rId10" Type="http://schemas.openxmlformats.org/officeDocument/2006/relationships/hyperlink" Target="consultantplus://offline/ref=9C1199661172BC77039DA162DC117067C22178B3DCC79C440D5B549F05EB7CC6DEE127B971C5C422742255D7BF07D8735BCF6355F0524589FC5544442335G" TargetMode="External"/><Relationship Id="rId4" Type="http://schemas.openxmlformats.org/officeDocument/2006/relationships/hyperlink" Target="consultantplus://offline/ref=9C1199661172BC77039DA162DC117067C22178B3D5C39341095009950DB270C4D9EE78AE768CC823742255D3B558DD664A976C5FE64C4193E057462434G" TargetMode="External"/><Relationship Id="rId9" Type="http://schemas.openxmlformats.org/officeDocument/2006/relationships/hyperlink" Target="consultantplus://offline/ref=9C1199661172BC77039DA162DC117067C22178B3DCC79C440D5B549F05EB7CC6DEE127B971C5C422742255D7BE07D8735BCF6355F0524589FC5544442335G" TargetMode="External"/><Relationship Id="rId14" Type="http://schemas.openxmlformats.org/officeDocument/2006/relationships/hyperlink" Target="consultantplus://offline/ref=9C1199661172BC77039DA162DC117067C22178B3DCC096400E5A549F05EB7CC6DEE127B971C5C422742255D6B807D8735BCF6355F0524589FC554444233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1348</Words>
  <Characters>7688</Characters>
  <Application>Microsoft Office Word</Application>
  <DocSecurity>0</DocSecurity>
  <Lines>64</Lines>
  <Paragraphs>18</Paragraphs>
  <ScaleCrop>false</ScaleCrop>
  <Company/>
  <LinksUpToDate>false</LinksUpToDate>
  <CharactersWithSpaces>9018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Служащий</dc:creator>
  <cp:lastModifiedBy>Служащий</cp:lastModifiedBy>
  <cp:revision>3</cp:revision>
  <dcterms:created xsi:type="dcterms:W3CDTF">2022-04-28T06:58:00Z</dcterms:created>
  <dcterms:modified xsi:type="dcterms:W3CDTF">2022-04-28T07:08:00Z</dcterms:modified>
</cp:coreProperties>
</file>